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EE4EA"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r w:rsidRPr="008E2EEA">
        <w:rPr>
          <w:rFonts w:ascii="Times New Roman" w:eastAsia="Times New Roman" w:hAnsi="Times New Roman" w:cs="Times New Roman"/>
          <w:b/>
          <w:bCs/>
          <w:color w:val="000000"/>
          <w:kern w:val="0"/>
          <w14:ligatures w14:val="none"/>
        </w:rPr>
        <w:t>End Time Chronicles - Part 2</w:t>
      </w:r>
    </w:p>
    <w:p w14:paraId="39A0CFDB"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r w:rsidRPr="008E2EEA">
        <w:rPr>
          <w:rFonts w:ascii="Times New Roman" w:eastAsia="Times New Roman" w:hAnsi="Times New Roman" w:cs="Times New Roman"/>
          <w:b/>
          <w:bCs/>
          <w:color w:val="000000"/>
          <w:kern w:val="0"/>
          <w:u w:val="single"/>
          <w14:ligatures w14:val="none"/>
        </w:rPr>
        <w:t>The Judgements of the Lord                       Pastor David King</w:t>
      </w:r>
    </w:p>
    <w:p w14:paraId="6952DF25" w14:textId="77777777" w:rsidR="008E2EEA" w:rsidRPr="008E2EEA" w:rsidRDefault="008E2EEA" w:rsidP="008E2EEA">
      <w:pPr>
        <w:spacing w:after="240" w:line="240" w:lineRule="auto"/>
        <w:rPr>
          <w:rFonts w:ascii="Times New Roman" w:eastAsia="Times New Roman" w:hAnsi="Times New Roman" w:cs="Times New Roman"/>
          <w:color w:val="000000"/>
          <w:kern w:val="0"/>
          <w14:ligatures w14:val="none"/>
        </w:rPr>
      </w:pPr>
    </w:p>
    <w:p w14:paraId="2B477F6F"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r w:rsidRPr="008E2EEA">
        <w:rPr>
          <w:rFonts w:ascii="Times New Roman" w:eastAsia="Times New Roman" w:hAnsi="Times New Roman" w:cs="Times New Roman"/>
          <w:b/>
          <w:bCs/>
          <w:color w:val="000000"/>
          <w:kern w:val="0"/>
          <w:u w:val="single"/>
          <w14:ligatures w14:val="none"/>
        </w:rPr>
        <w:t>Knowing the Time</w:t>
      </w:r>
    </w:p>
    <w:p w14:paraId="70F09BDD" w14:textId="77777777" w:rsidR="008E2EEA" w:rsidRPr="008E2EEA" w:rsidRDefault="008E2EEA" w:rsidP="008E2EEA">
      <w:pPr>
        <w:spacing w:after="240" w:line="240" w:lineRule="auto"/>
        <w:rPr>
          <w:rFonts w:ascii="Times New Roman" w:eastAsia="Times New Roman" w:hAnsi="Times New Roman" w:cs="Times New Roman"/>
          <w:color w:val="000000"/>
          <w:kern w:val="0"/>
          <w14:ligatures w14:val="none"/>
        </w:rPr>
      </w:pPr>
    </w:p>
    <w:p w14:paraId="5998659E"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r w:rsidRPr="008E2EEA">
        <w:rPr>
          <w:rFonts w:ascii="Times New Roman" w:eastAsia="Times New Roman" w:hAnsi="Times New Roman" w:cs="Times New Roman"/>
          <w:b/>
          <w:bCs/>
          <w:color w:val="000000"/>
          <w:kern w:val="0"/>
          <w14:ligatures w14:val="none"/>
        </w:rPr>
        <w:t>1) _________</w:t>
      </w:r>
      <w:proofErr w:type="gramStart"/>
      <w:r w:rsidRPr="008E2EEA">
        <w:rPr>
          <w:rFonts w:ascii="Times New Roman" w:eastAsia="Times New Roman" w:hAnsi="Times New Roman" w:cs="Times New Roman"/>
          <w:b/>
          <w:bCs/>
          <w:color w:val="000000"/>
          <w:kern w:val="0"/>
          <w14:ligatures w14:val="none"/>
        </w:rPr>
        <w:t>_  increased</w:t>
      </w:r>
      <w:proofErr w:type="gramEnd"/>
    </w:p>
    <w:p w14:paraId="467F53A9"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p>
    <w:p w14:paraId="1DB95E80"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r w:rsidRPr="008E2EEA">
        <w:rPr>
          <w:rFonts w:ascii="Times New Roman" w:eastAsia="Times New Roman" w:hAnsi="Times New Roman" w:cs="Times New Roman"/>
          <w:color w:val="000000"/>
          <w:kern w:val="0"/>
          <w:sz w:val="20"/>
          <w:szCs w:val="20"/>
          <w14:ligatures w14:val="none"/>
        </w:rPr>
        <w:t>(Daniel 12:4 NIV) But you, Daniel, roll up and seal the words of the scroll until the time of the end. Many will go here and there to increase knowledge.</w:t>
      </w:r>
    </w:p>
    <w:p w14:paraId="6B6B21C0"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p>
    <w:p w14:paraId="07FAA702"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r w:rsidRPr="008E2EEA">
        <w:rPr>
          <w:rFonts w:ascii="Times New Roman" w:eastAsia="Times New Roman" w:hAnsi="Times New Roman" w:cs="Times New Roman"/>
          <w:b/>
          <w:bCs/>
          <w:color w:val="000000"/>
          <w:kern w:val="0"/>
          <w14:ligatures w14:val="none"/>
        </w:rPr>
        <w:t>2) The _________</w:t>
      </w:r>
      <w:proofErr w:type="gramStart"/>
      <w:r w:rsidRPr="008E2EEA">
        <w:rPr>
          <w:rFonts w:ascii="Times New Roman" w:eastAsia="Times New Roman" w:hAnsi="Times New Roman" w:cs="Times New Roman"/>
          <w:b/>
          <w:bCs/>
          <w:color w:val="000000"/>
          <w:kern w:val="0"/>
          <w14:ligatures w14:val="none"/>
        </w:rPr>
        <w:t>_  of</w:t>
      </w:r>
      <w:proofErr w:type="gramEnd"/>
      <w:r w:rsidRPr="008E2EEA">
        <w:rPr>
          <w:rFonts w:ascii="Times New Roman" w:eastAsia="Times New Roman" w:hAnsi="Times New Roman" w:cs="Times New Roman"/>
          <w:b/>
          <w:bCs/>
          <w:color w:val="000000"/>
          <w:kern w:val="0"/>
          <w14:ligatures w14:val="none"/>
        </w:rPr>
        <w:t xml:space="preserve"> Israel</w:t>
      </w:r>
    </w:p>
    <w:p w14:paraId="35E5AC8D"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p>
    <w:p w14:paraId="4719793C"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r w:rsidRPr="008E2EEA">
        <w:rPr>
          <w:rFonts w:ascii="Times New Roman" w:eastAsia="Times New Roman" w:hAnsi="Times New Roman" w:cs="Times New Roman"/>
          <w:color w:val="000000"/>
          <w:kern w:val="0"/>
          <w:sz w:val="20"/>
          <w:szCs w:val="20"/>
          <w14:ligatures w14:val="none"/>
        </w:rPr>
        <w:t xml:space="preserve">(Hosea 6:1-2 NIV) “Come, let us return to the Lord. He has torn us to </w:t>
      </w:r>
      <w:proofErr w:type="gramStart"/>
      <w:r w:rsidRPr="008E2EEA">
        <w:rPr>
          <w:rFonts w:ascii="Times New Roman" w:eastAsia="Times New Roman" w:hAnsi="Times New Roman" w:cs="Times New Roman"/>
          <w:color w:val="000000"/>
          <w:kern w:val="0"/>
          <w:sz w:val="20"/>
          <w:szCs w:val="20"/>
          <w14:ligatures w14:val="none"/>
        </w:rPr>
        <w:t>pieces</w:t>
      </w:r>
      <w:proofErr w:type="gramEnd"/>
      <w:r w:rsidRPr="008E2EEA">
        <w:rPr>
          <w:rFonts w:ascii="Times New Roman" w:eastAsia="Times New Roman" w:hAnsi="Times New Roman" w:cs="Times New Roman"/>
          <w:color w:val="000000"/>
          <w:kern w:val="0"/>
          <w:sz w:val="20"/>
          <w:szCs w:val="20"/>
          <w14:ligatures w14:val="none"/>
        </w:rPr>
        <w:t xml:space="preserve"> but he will heal us; he has injured </w:t>
      </w:r>
      <w:proofErr w:type="gramStart"/>
      <w:r w:rsidRPr="008E2EEA">
        <w:rPr>
          <w:rFonts w:ascii="Times New Roman" w:eastAsia="Times New Roman" w:hAnsi="Times New Roman" w:cs="Times New Roman"/>
          <w:color w:val="000000"/>
          <w:kern w:val="0"/>
          <w:sz w:val="20"/>
          <w:szCs w:val="20"/>
          <w14:ligatures w14:val="none"/>
        </w:rPr>
        <w:t>us</w:t>
      </w:r>
      <w:proofErr w:type="gramEnd"/>
      <w:r w:rsidRPr="008E2EEA">
        <w:rPr>
          <w:rFonts w:ascii="Times New Roman" w:eastAsia="Times New Roman" w:hAnsi="Times New Roman" w:cs="Times New Roman"/>
          <w:color w:val="000000"/>
          <w:kern w:val="0"/>
          <w:sz w:val="20"/>
          <w:szCs w:val="20"/>
          <w14:ligatures w14:val="none"/>
        </w:rPr>
        <w:t xml:space="preserve"> but he will bind up our wounds. 2 After two days he will revive us; on the third day he will restore us, that we may live in his presence.</w:t>
      </w:r>
    </w:p>
    <w:p w14:paraId="374CCEBC"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p>
    <w:p w14:paraId="18A3D745"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r w:rsidRPr="008E2EEA">
        <w:rPr>
          <w:rFonts w:ascii="Times New Roman" w:eastAsia="Times New Roman" w:hAnsi="Times New Roman" w:cs="Times New Roman"/>
          <w:b/>
          <w:bCs/>
          <w:color w:val="000000"/>
          <w:kern w:val="0"/>
          <w14:ligatures w14:val="none"/>
        </w:rPr>
        <w:t>3) _________</w:t>
      </w:r>
      <w:proofErr w:type="gramStart"/>
      <w:r w:rsidRPr="008E2EEA">
        <w:rPr>
          <w:rFonts w:ascii="Times New Roman" w:eastAsia="Times New Roman" w:hAnsi="Times New Roman" w:cs="Times New Roman"/>
          <w:b/>
          <w:bCs/>
          <w:color w:val="000000"/>
          <w:kern w:val="0"/>
          <w14:ligatures w14:val="none"/>
        </w:rPr>
        <w:t>_  reunited</w:t>
      </w:r>
      <w:proofErr w:type="gramEnd"/>
      <w:r w:rsidRPr="008E2EEA">
        <w:rPr>
          <w:rFonts w:ascii="Times New Roman" w:eastAsia="Times New Roman" w:hAnsi="Times New Roman" w:cs="Times New Roman"/>
          <w:b/>
          <w:bCs/>
          <w:color w:val="000000"/>
          <w:kern w:val="0"/>
          <w14:ligatures w14:val="none"/>
        </w:rPr>
        <w:t xml:space="preserve"> with Israel</w:t>
      </w:r>
    </w:p>
    <w:p w14:paraId="608624CB"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p>
    <w:p w14:paraId="153E5877"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r w:rsidRPr="008E2EEA">
        <w:rPr>
          <w:rFonts w:ascii="Times New Roman" w:eastAsia="Times New Roman" w:hAnsi="Times New Roman" w:cs="Times New Roman"/>
          <w:color w:val="000000"/>
          <w:kern w:val="0"/>
          <w:sz w:val="20"/>
          <w:szCs w:val="20"/>
          <w14:ligatures w14:val="none"/>
        </w:rPr>
        <w:t>(Luke 21:24 NIV) They will fall by the sword and will be taken as prisoners to all the nations. Jerusalem will be trampled on by the Gentiles until the times of the Gentiles are fulfilled. </w:t>
      </w:r>
    </w:p>
    <w:p w14:paraId="13D4831B"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p>
    <w:p w14:paraId="5AB66D49" w14:textId="77777777" w:rsidR="008E2EEA" w:rsidRDefault="008E2EEA" w:rsidP="008E2EEA">
      <w:pPr>
        <w:spacing w:after="0" w:line="240" w:lineRule="auto"/>
        <w:rPr>
          <w:rFonts w:ascii="Times New Roman" w:eastAsia="Times New Roman" w:hAnsi="Times New Roman" w:cs="Times New Roman"/>
          <w:b/>
          <w:bCs/>
          <w:color w:val="000000"/>
          <w:kern w:val="0"/>
          <w14:ligatures w14:val="none"/>
        </w:rPr>
      </w:pPr>
      <w:r w:rsidRPr="008E2EEA">
        <w:rPr>
          <w:rFonts w:ascii="Times New Roman" w:eastAsia="Times New Roman" w:hAnsi="Times New Roman" w:cs="Times New Roman"/>
          <w:b/>
          <w:bCs/>
          <w:color w:val="000000"/>
          <w:kern w:val="0"/>
          <w14:ligatures w14:val="none"/>
        </w:rPr>
        <w:t>4) _________</w:t>
      </w:r>
      <w:proofErr w:type="gramStart"/>
      <w:r w:rsidRPr="008E2EEA">
        <w:rPr>
          <w:rFonts w:ascii="Times New Roman" w:eastAsia="Times New Roman" w:hAnsi="Times New Roman" w:cs="Times New Roman"/>
          <w:b/>
          <w:bCs/>
          <w:color w:val="000000"/>
          <w:kern w:val="0"/>
          <w14:ligatures w14:val="none"/>
        </w:rPr>
        <w:t>_  of</w:t>
      </w:r>
      <w:proofErr w:type="gramEnd"/>
      <w:r w:rsidRPr="008E2EEA">
        <w:rPr>
          <w:rFonts w:ascii="Times New Roman" w:eastAsia="Times New Roman" w:hAnsi="Times New Roman" w:cs="Times New Roman"/>
          <w:b/>
          <w:bCs/>
          <w:color w:val="000000"/>
          <w:kern w:val="0"/>
          <w14:ligatures w14:val="none"/>
        </w:rPr>
        <w:t xml:space="preserve"> </w:t>
      </w:r>
      <w:proofErr w:type="gramStart"/>
      <w:r w:rsidRPr="008E2EEA">
        <w:rPr>
          <w:rFonts w:ascii="Times New Roman" w:eastAsia="Times New Roman" w:hAnsi="Times New Roman" w:cs="Times New Roman"/>
          <w:b/>
          <w:bCs/>
          <w:color w:val="000000"/>
          <w:kern w:val="0"/>
          <w14:ligatures w14:val="none"/>
        </w:rPr>
        <w:t>the  _</w:t>
      </w:r>
      <w:proofErr w:type="gramEnd"/>
      <w:r w:rsidRPr="008E2EEA">
        <w:rPr>
          <w:rFonts w:ascii="Times New Roman" w:eastAsia="Times New Roman" w:hAnsi="Times New Roman" w:cs="Times New Roman"/>
          <w:b/>
          <w:bCs/>
          <w:color w:val="000000"/>
          <w:kern w:val="0"/>
          <w14:ligatures w14:val="none"/>
        </w:rPr>
        <w:t>_________</w:t>
      </w:r>
    </w:p>
    <w:p w14:paraId="483C49D7" w14:textId="77777777" w:rsidR="008E2EEA" w:rsidRDefault="008E2EEA" w:rsidP="008E2EEA">
      <w:pPr>
        <w:spacing w:after="0" w:line="240" w:lineRule="auto"/>
        <w:rPr>
          <w:rFonts w:ascii="Times New Roman" w:eastAsia="Times New Roman" w:hAnsi="Times New Roman" w:cs="Times New Roman"/>
          <w:b/>
          <w:bCs/>
          <w:color w:val="000000"/>
          <w:kern w:val="0"/>
          <w14:ligatures w14:val="none"/>
        </w:rPr>
      </w:pPr>
    </w:p>
    <w:p w14:paraId="5CFCE051" w14:textId="77777777" w:rsidR="008E2EEA" w:rsidRDefault="008E2EEA" w:rsidP="008E2EEA">
      <w:pPr>
        <w:spacing w:after="0" w:line="240" w:lineRule="auto"/>
        <w:rPr>
          <w:rFonts w:ascii="Times New Roman" w:eastAsia="Times New Roman" w:hAnsi="Times New Roman" w:cs="Times New Roman"/>
          <w:b/>
          <w:bCs/>
          <w:color w:val="000000"/>
          <w:kern w:val="0"/>
          <w14:ligatures w14:val="none"/>
        </w:rPr>
      </w:pPr>
    </w:p>
    <w:p w14:paraId="7C8AEC89"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p>
    <w:p w14:paraId="238B787E"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p>
    <w:p w14:paraId="389A2DA0"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r w:rsidRPr="008E2EEA">
        <w:rPr>
          <w:rFonts w:ascii="Times New Roman" w:eastAsia="Times New Roman" w:hAnsi="Times New Roman" w:cs="Times New Roman"/>
          <w:color w:val="000000"/>
          <w:kern w:val="0"/>
          <w:sz w:val="20"/>
          <w:szCs w:val="20"/>
          <w14:ligatures w14:val="none"/>
        </w:rPr>
        <w:t xml:space="preserve">(1 Thessalonians 4:14-18 NKJV) For if we believe that Jesus died and rose again, even so God will bring with Him those who sleep in Jesus. 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17 Then we who are alive and remain shall be caught up together with them in the clouds to meet the Lord in the air. And </w:t>
      </w:r>
      <w:proofErr w:type="gramStart"/>
      <w:r w:rsidRPr="008E2EEA">
        <w:rPr>
          <w:rFonts w:ascii="Times New Roman" w:eastAsia="Times New Roman" w:hAnsi="Times New Roman" w:cs="Times New Roman"/>
          <w:color w:val="000000"/>
          <w:kern w:val="0"/>
          <w:sz w:val="20"/>
          <w:szCs w:val="20"/>
          <w14:ligatures w14:val="none"/>
        </w:rPr>
        <w:t>thus</w:t>
      </w:r>
      <w:proofErr w:type="gramEnd"/>
      <w:r w:rsidRPr="008E2EEA">
        <w:rPr>
          <w:rFonts w:ascii="Times New Roman" w:eastAsia="Times New Roman" w:hAnsi="Times New Roman" w:cs="Times New Roman"/>
          <w:color w:val="000000"/>
          <w:kern w:val="0"/>
          <w:sz w:val="20"/>
          <w:szCs w:val="20"/>
          <w14:ligatures w14:val="none"/>
        </w:rPr>
        <w:t xml:space="preserve"> we shall always be with the Lord. 18 Therefore comfort one another with these words.</w:t>
      </w:r>
    </w:p>
    <w:p w14:paraId="0DD52147"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p>
    <w:p w14:paraId="446A6594"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r w:rsidRPr="008E2EEA">
        <w:rPr>
          <w:rFonts w:ascii="Times New Roman" w:eastAsia="Times New Roman" w:hAnsi="Times New Roman" w:cs="Times New Roman"/>
          <w:color w:val="000000"/>
          <w:kern w:val="0"/>
          <w:sz w:val="20"/>
          <w:szCs w:val="20"/>
          <w14:ligatures w14:val="none"/>
        </w:rPr>
        <w:t>(1 Thessalonians 5:9 NKJV) For God did not appoint us to wrath, but to obtain salvation through our Lord Jesus Christ</w:t>
      </w:r>
    </w:p>
    <w:p w14:paraId="40C7AEDD"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p>
    <w:p w14:paraId="478C34CB"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r w:rsidRPr="008E2EEA">
        <w:rPr>
          <w:rFonts w:ascii="Times New Roman" w:eastAsia="Times New Roman" w:hAnsi="Times New Roman" w:cs="Times New Roman"/>
          <w:color w:val="000000"/>
          <w:kern w:val="0"/>
          <w:sz w:val="20"/>
          <w:szCs w:val="20"/>
          <w14:ligatures w14:val="none"/>
        </w:rPr>
        <w:t>(Revelation 3:10 NKJV) Because you have kept My command to persevere, I also will keep you from the hour of trial which shall come upon the whole world, to test those who dwell on the earth.</w:t>
      </w:r>
    </w:p>
    <w:p w14:paraId="69DB0445" w14:textId="5D8A0126" w:rsidR="008E2EEA" w:rsidRDefault="008E2EEA" w:rsidP="008E2EEA">
      <w:pPr>
        <w:spacing w:after="240" w:line="240" w:lineRule="auto"/>
        <w:rPr>
          <w:rFonts w:ascii="Times New Roman" w:eastAsia="Times New Roman" w:hAnsi="Times New Roman" w:cs="Times New Roman"/>
          <w:color w:val="000000"/>
          <w:kern w:val="0"/>
          <w14:ligatures w14:val="none"/>
        </w:rPr>
      </w:pPr>
      <w:r w:rsidRPr="008E2EEA">
        <w:rPr>
          <w:rFonts w:ascii="Times New Roman" w:eastAsia="Times New Roman" w:hAnsi="Times New Roman" w:cs="Times New Roman"/>
          <w:color w:val="000000"/>
          <w:kern w:val="0"/>
          <w14:ligatures w14:val="none"/>
        </w:rPr>
        <w:br/>
      </w:r>
    </w:p>
    <w:p w14:paraId="35F42628" w14:textId="77777777" w:rsidR="008E2EEA" w:rsidRDefault="008E2EEA" w:rsidP="008E2EEA">
      <w:pPr>
        <w:spacing w:after="240" w:line="240" w:lineRule="auto"/>
        <w:rPr>
          <w:rFonts w:ascii="Times New Roman" w:eastAsia="Times New Roman" w:hAnsi="Times New Roman" w:cs="Times New Roman"/>
          <w:color w:val="000000"/>
          <w:kern w:val="0"/>
          <w14:ligatures w14:val="none"/>
        </w:rPr>
      </w:pPr>
    </w:p>
    <w:p w14:paraId="30C6BE96" w14:textId="77777777" w:rsidR="008E2EEA" w:rsidRDefault="008E2EEA" w:rsidP="008E2EEA">
      <w:pPr>
        <w:spacing w:after="240" w:line="240" w:lineRule="auto"/>
        <w:rPr>
          <w:rFonts w:ascii="Times New Roman" w:eastAsia="Times New Roman" w:hAnsi="Times New Roman" w:cs="Times New Roman"/>
          <w:color w:val="000000"/>
          <w:kern w:val="0"/>
          <w14:ligatures w14:val="none"/>
        </w:rPr>
      </w:pPr>
    </w:p>
    <w:p w14:paraId="7B345D84" w14:textId="77777777" w:rsidR="008E2EEA" w:rsidRPr="008E2EEA" w:rsidRDefault="008E2EEA" w:rsidP="008E2EEA">
      <w:pPr>
        <w:spacing w:after="240" w:line="240" w:lineRule="auto"/>
        <w:rPr>
          <w:rFonts w:ascii="Times New Roman" w:eastAsia="Times New Roman" w:hAnsi="Times New Roman" w:cs="Times New Roman"/>
          <w:color w:val="000000"/>
          <w:kern w:val="0"/>
          <w14:ligatures w14:val="none"/>
        </w:rPr>
      </w:pPr>
    </w:p>
    <w:p w14:paraId="123FB6AB" w14:textId="77777777" w:rsidR="008E2EEA" w:rsidRPr="008E2EEA" w:rsidRDefault="008E2EEA" w:rsidP="008E2EEA">
      <w:pPr>
        <w:spacing w:after="240" w:line="240" w:lineRule="auto"/>
        <w:rPr>
          <w:rFonts w:ascii="Times New Roman" w:eastAsia="Times New Roman" w:hAnsi="Times New Roman" w:cs="Times New Roman"/>
          <w:color w:val="000000"/>
          <w:kern w:val="0"/>
          <w14:ligatures w14:val="none"/>
        </w:rPr>
      </w:pPr>
    </w:p>
    <w:p w14:paraId="314F6B4E"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r w:rsidRPr="008E2EEA">
        <w:rPr>
          <w:rFonts w:ascii="Times New Roman" w:eastAsia="Times New Roman" w:hAnsi="Times New Roman" w:cs="Times New Roman"/>
          <w:b/>
          <w:bCs/>
          <w:color w:val="000000"/>
          <w:kern w:val="0"/>
          <w:u w:val="single"/>
          <w14:ligatures w14:val="none"/>
        </w:rPr>
        <w:lastRenderedPageBreak/>
        <w:t>Starting the Clock</w:t>
      </w:r>
    </w:p>
    <w:p w14:paraId="4ED4571E" w14:textId="77777777" w:rsidR="008E2EEA" w:rsidRPr="008E2EEA" w:rsidRDefault="008E2EEA" w:rsidP="008E2EEA">
      <w:pPr>
        <w:spacing w:after="240" w:line="240" w:lineRule="auto"/>
        <w:rPr>
          <w:rFonts w:ascii="Times New Roman" w:eastAsia="Times New Roman" w:hAnsi="Times New Roman" w:cs="Times New Roman"/>
          <w:color w:val="000000"/>
          <w:kern w:val="0"/>
          <w14:ligatures w14:val="none"/>
        </w:rPr>
      </w:pPr>
    </w:p>
    <w:p w14:paraId="431EF430"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r w:rsidRPr="008E2EEA">
        <w:rPr>
          <w:rFonts w:ascii="Times New Roman" w:eastAsia="Times New Roman" w:hAnsi="Times New Roman" w:cs="Times New Roman"/>
          <w:b/>
          <w:bCs/>
          <w:color w:val="000000"/>
          <w:kern w:val="0"/>
          <w14:ligatures w14:val="none"/>
        </w:rPr>
        <w:t>1) _________</w:t>
      </w:r>
      <w:proofErr w:type="gramStart"/>
      <w:r w:rsidRPr="008E2EEA">
        <w:rPr>
          <w:rFonts w:ascii="Times New Roman" w:eastAsia="Times New Roman" w:hAnsi="Times New Roman" w:cs="Times New Roman"/>
          <w:b/>
          <w:bCs/>
          <w:color w:val="000000"/>
          <w:kern w:val="0"/>
          <w14:ligatures w14:val="none"/>
        </w:rPr>
        <w:t>_  trouble</w:t>
      </w:r>
      <w:proofErr w:type="gramEnd"/>
      <w:r w:rsidRPr="008E2EEA">
        <w:rPr>
          <w:rFonts w:ascii="Times New Roman" w:eastAsia="Times New Roman" w:hAnsi="Times New Roman" w:cs="Times New Roman"/>
          <w:b/>
          <w:bCs/>
          <w:color w:val="000000"/>
          <w:kern w:val="0"/>
          <w:u w:val="single"/>
          <w14:ligatures w14:val="none"/>
        </w:rPr>
        <w:t>                                </w:t>
      </w:r>
    </w:p>
    <w:p w14:paraId="158AAA8F"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p>
    <w:p w14:paraId="03BDF09E"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r w:rsidRPr="008E2EEA">
        <w:rPr>
          <w:rFonts w:ascii="Times New Roman" w:eastAsia="Times New Roman" w:hAnsi="Times New Roman" w:cs="Times New Roman"/>
          <w:color w:val="000000"/>
          <w:kern w:val="0"/>
          <w:sz w:val="20"/>
          <w:szCs w:val="20"/>
          <w14:ligatures w14:val="none"/>
        </w:rPr>
        <w:t>(Jeremiah 30:7 NIV) How awful that day will be! No other will be like it. It will be a time of trouble for Jacob, but he will be saved out of it.</w:t>
      </w:r>
    </w:p>
    <w:p w14:paraId="28C48783"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p>
    <w:p w14:paraId="168F6337"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r w:rsidRPr="008E2EEA">
        <w:rPr>
          <w:rFonts w:ascii="Times New Roman" w:eastAsia="Times New Roman" w:hAnsi="Times New Roman" w:cs="Times New Roman"/>
          <w:color w:val="000000"/>
          <w:kern w:val="0"/>
          <w:sz w:val="20"/>
          <w:szCs w:val="20"/>
          <w14:ligatures w14:val="none"/>
        </w:rPr>
        <w:t>(Daniel 9:24 NKJV) “Seventy weeks are determined for your people and for your holy city, to finish the transgression, to make an end of sins, to make reconciliation for iniquity, to bring in everlasting righteousness, to seal up vision and prophecy, and to anoint the Most Holy.</w:t>
      </w:r>
    </w:p>
    <w:p w14:paraId="15DDF86B"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p>
    <w:p w14:paraId="7F8FE6A0"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r w:rsidRPr="008E2EEA">
        <w:rPr>
          <w:rFonts w:ascii="Times New Roman" w:eastAsia="Times New Roman" w:hAnsi="Times New Roman" w:cs="Times New Roman"/>
          <w:color w:val="000000"/>
          <w:kern w:val="0"/>
          <w:sz w:val="20"/>
          <w:szCs w:val="20"/>
          <w14:ligatures w14:val="none"/>
        </w:rPr>
        <w:t>(Psalm 89:31-37 NLT) And if they break My Laws and do not obey My Word, 32 then I will punish their sin with the stick, and their wrong-doing with the whip. 33 But I will not take my loving-kindness from him. I will always be faithful to him. 34 I will not break My agreement, or change what was spoken by My lips. 35 Once I have promised by My holy name, I will not lie to David. 36 His seed will last forever. And his throne will last before Me like the sun. 37 It will last forever like the moon, which may always be seen in the sky.”</w:t>
      </w:r>
    </w:p>
    <w:p w14:paraId="4E8F8C73"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p>
    <w:p w14:paraId="740BE912"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r w:rsidRPr="008E2EEA">
        <w:rPr>
          <w:rFonts w:ascii="Times New Roman" w:eastAsia="Times New Roman" w:hAnsi="Times New Roman" w:cs="Times New Roman"/>
          <w:b/>
          <w:bCs/>
          <w:color w:val="000000"/>
          <w:kern w:val="0"/>
          <w14:ligatures w14:val="none"/>
        </w:rPr>
        <w:t xml:space="preserve">2) Don’t sit in ___________________ </w:t>
      </w:r>
      <w:r w:rsidRPr="008E2EEA">
        <w:rPr>
          <w:rFonts w:ascii="Times New Roman" w:eastAsia="Times New Roman" w:hAnsi="Times New Roman" w:cs="Times New Roman"/>
          <w:b/>
          <w:bCs/>
          <w:color w:val="000000"/>
          <w:kern w:val="0"/>
          <w:u w:val="single"/>
          <w14:ligatures w14:val="none"/>
        </w:rPr>
        <w:t>                               </w:t>
      </w:r>
    </w:p>
    <w:p w14:paraId="07F95AD1"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p>
    <w:p w14:paraId="041DC066"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r w:rsidRPr="008E2EEA">
        <w:rPr>
          <w:rFonts w:ascii="Times New Roman" w:eastAsia="Times New Roman" w:hAnsi="Times New Roman" w:cs="Times New Roman"/>
          <w:color w:val="000000"/>
          <w:kern w:val="0"/>
          <w:sz w:val="20"/>
          <w:szCs w:val="20"/>
          <w14:ligatures w14:val="none"/>
        </w:rPr>
        <w:t>(1 Corinthians 4:5 NIV) Therefore judge nothing before the appointed time; wait until the Lord comes. He will bring to light what is hidden in darkness and will expose the motives of the heart. At that time each will receive their praise from God.</w:t>
      </w:r>
    </w:p>
    <w:p w14:paraId="046AAC93"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p>
    <w:p w14:paraId="0B6B3AA1" w14:textId="77777777" w:rsidR="008E2EEA" w:rsidRPr="008E2EEA" w:rsidRDefault="008E2EEA" w:rsidP="008E2EEA">
      <w:pPr>
        <w:spacing w:after="0" w:line="240" w:lineRule="auto"/>
        <w:ind w:left="270"/>
        <w:rPr>
          <w:rFonts w:ascii="Times New Roman" w:eastAsia="Times New Roman" w:hAnsi="Times New Roman" w:cs="Times New Roman"/>
          <w:color w:val="000000"/>
          <w:kern w:val="0"/>
          <w14:ligatures w14:val="none"/>
        </w:rPr>
      </w:pPr>
      <w:r w:rsidRPr="008E2EEA">
        <w:rPr>
          <w:rFonts w:ascii="Times New Roman" w:eastAsia="Times New Roman" w:hAnsi="Times New Roman" w:cs="Times New Roman"/>
          <w:b/>
          <w:bCs/>
          <w:color w:val="000000"/>
          <w:kern w:val="0"/>
          <w14:ligatures w14:val="none"/>
        </w:rPr>
        <w:t>If we _________________________________</w:t>
      </w:r>
    </w:p>
    <w:p w14:paraId="2BB4E0F2"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p>
    <w:p w14:paraId="55266F11" w14:textId="77777777" w:rsidR="008E2EEA" w:rsidRPr="008E2EEA" w:rsidRDefault="008E2EEA" w:rsidP="008E2EEA">
      <w:pPr>
        <w:spacing w:after="0" w:line="240" w:lineRule="auto"/>
        <w:ind w:left="270"/>
        <w:rPr>
          <w:rFonts w:ascii="Times New Roman" w:eastAsia="Times New Roman" w:hAnsi="Times New Roman" w:cs="Times New Roman"/>
          <w:color w:val="000000"/>
          <w:kern w:val="0"/>
          <w14:ligatures w14:val="none"/>
        </w:rPr>
      </w:pPr>
      <w:r w:rsidRPr="008E2EEA">
        <w:rPr>
          <w:rFonts w:ascii="Times New Roman" w:eastAsia="Times New Roman" w:hAnsi="Times New Roman" w:cs="Times New Roman"/>
          <w:b/>
          <w:bCs/>
          <w:color w:val="000000"/>
          <w:kern w:val="0"/>
          <w14:ligatures w14:val="none"/>
        </w:rPr>
        <w:t>If we _________________________________</w:t>
      </w:r>
    </w:p>
    <w:p w14:paraId="3E7FC022" w14:textId="77777777" w:rsidR="008E2EEA" w:rsidRPr="008E2EEA" w:rsidRDefault="008E2EEA" w:rsidP="008E2EEA">
      <w:pPr>
        <w:spacing w:after="240" w:line="240" w:lineRule="auto"/>
        <w:rPr>
          <w:rFonts w:ascii="Times New Roman" w:eastAsia="Times New Roman" w:hAnsi="Times New Roman" w:cs="Times New Roman"/>
          <w:color w:val="000000"/>
          <w:kern w:val="0"/>
          <w14:ligatures w14:val="none"/>
        </w:rPr>
      </w:pPr>
    </w:p>
    <w:p w14:paraId="45FAB3D7"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r w:rsidRPr="008E2EEA">
        <w:rPr>
          <w:rFonts w:ascii="Times New Roman" w:eastAsia="Times New Roman" w:hAnsi="Times New Roman" w:cs="Times New Roman"/>
          <w:b/>
          <w:bCs/>
          <w:color w:val="000000"/>
          <w:kern w:val="0"/>
          <w14:ligatures w14:val="none"/>
        </w:rPr>
        <w:t>3) ______________ to God’s plan.</w:t>
      </w:r>
    </w:p>
    <w:p w14:paraId="3DD210A1"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p>
    <w:p w14:paraId="3ED4BBF1" w14:textId="77777777" w:rsidR="008E2EEA" w:rsidRPr="008E2EEA" w:rsidRDefault="008E2EEA" w:rsidP="008E2EEA">
      <w:pPr>
        <w:spacing w:after="0" w:line="240" w:lineRule="auto"/>
        <w:rPr>
          <w:rFonts w:ascii="Times New Roman" w:eastAsia="Times New Roman" w:hAnsi="Times New Roman" w:cs="Times New Roman"/>
          <w:color w:val="000000"/>
          <w:kern w:val="0"/>
          <w14:ligatures w14:val="none"/>
        </w:rPr>
      </w:pPr>
      <w:r w:rsidRPr="008E2EEA">
        <w:rPr>
          <w:rFonts w:ascii="Times New Roman" w:eastAsia="Times New Roman" w:hAnsi="Times New Roman" w:cs="Times New Roman"/>
          <w:color w:val="000000"/>
          <w:kern w:val="0"/>
          <w:sz w:val="20"/>
          <w:szCs w:val="20"/>
          <w14:ligatures w14:val="none"/>
        </w:rPr>
        <w:t>(Matthew 24:44 ESV) Therefore you also must be ready, for the Son of Man is coming at an hour you do not expect.</w:t>
      </w:r>
    </w:p>
    <w:p w14:paraId="023AE306" w14:textId="77777777" w:rsidR="008E2EEA" w:rsidRPr="008E2EEA" w:rsidRDefault="008E2EEA" w:rsidP="008E2EEA">
      <w:pPr>
        <w:spacing w:after="240" w:line="240" w:lineRule="auto"/>
        <w:rPr>
          <w:rFonts w:ascii="Times New Roman" w:eastAsia="Times New Roman" w:hAnsi="Times New Roman" w:cs="Times New Roman"/>
          <w:color w:val="000000"/>
          <w:kern w:val="0"/>
          <w14:ligatures w14:val="none"/>
        </w:rPr>
      </w:pPr>
    </w:p>
    <w:p w14:paraId="282401D2" w14:textId="77777777" w:rsidR="008E2EEA" w:rsidRPr="008E2EEA" w:rsidRDefault="008E2EEA" w:rsidP="008E2EEA">
      <w:pPr>
        <w:spacing w:after="0" w:line="240" w:lineRule="auto"/>
        <w:jc w:val="center"/>
        <w:rPr>
          <w:rFonts w:ascii="Times New Roman" w:eastAsia="Times New Roman" w:hAnsi="Times New Roman" w:cs="Times New Roman"/>
          <w:color w:val="000000"/>
          <w:kern w:val="0"/>
          <w14:ligatures w14:val="none"/>
        </w:rPr>
      </w:pPr>
      <w:r w:rsidRPr="008E2EEA">
        <w:rPr>
          <w:rFonts w:ascii="Times New Roman" w:eastAsia="Times New Roman" w:hAnsi="Times New Roman" w:cs="Times New Roman"/>
          <w:b/>
          <w:bCs/>
          <w:color w:val="000000"/>
          <w:kern w:val="0"/>
          <w:sz w:val="18"/>
          <w:szCs w:val="18"/>
          <w14:ligatures w14:val="none"/>
        </w:rPr>
        <w:t>To view previous messages please visit:</w:t>
      </w:r>
    </w:p>
    <w:p w14:paraId="0866A851" w14:textId="77777777" w:rsidR="008E2EEA" w:rsidRPr="008E2EEA" w:rsidRDefault="008E2EEA" w:rsidP="008E2EEA">
      <w:pPr>
        <w:spacing w:after="0" w:line="240" w:lineRule="auto"/>
        <w:jc w:val="center"/>
        <w:rPr>
          <w:rFonts w:ascii="Times New Roman" w:eastAsia="Times New Roman" w:hAnsi="Times New Roman" w:cs="Times New Roman"/>
          <w:color w:val="000000"/>
          <w:kern w:val="0"/>
          <w14:ligatures w14:val="none"/>
        </w:rPr>
      </w:pPr>
      <w:hyperlink r:id="rId4" w:history="1">
        <w:r w:rsidRPr="008E2EEA">
          <w:rPr>
            <w:rFonts w:ascii="Times New Roman" w:eastAsia="Times New Roman" w:hAnsi="Times New Roman" w:cs="Times New Roman"/>
            <w:b/>
            <w:bCs/>
            <w:color w:val="000000"/>
            <w:kern w:val="0"/>
            <w:sz w:val="18"/>
            <w:szCs w:val="18"/>
            <w14:ligatures w14:val="none"/>
          </w:rPr>
          <w:t>www.shilohoutreach.com/watch-on-demand</w:t>
        </w:r>
      </w:hyperlink>
    </w:p>
    <w:p w14:paraId="6553D96E" w14:textId="77777777" w:rsidR="008E2EEA" w:rsidRPr="008E2EEA" w:rsidRDefault="008E2EEA" w:rsidP="008E2EEA">
      <w:pPr>
        <w:spacing w:after="240" w:line="240" w:lineRule="auto"/>
        <w:rPr>
          <w:rFonts w:ascii="Times New Roman" w:eastAsia="Times New Roman" w:hAnsi="Times New Roman" w:cs="Times New Roman"/>
          <w:kern w:val="0"/>
          <w14:ligatures w14:val="none"/>
        </w:rPr>
      </w:pPr>
    </w:p>
    <w:p w14:paraId="5CC93F07" w14:textId="77777777" w:rsidR="008E2EEA" w:rsidRPr="008E2EEA" w:rsidRDefault="008E2EEA" w:rsidP="008E2EEA">
      <w:pPr>
        <w:spacing w:after="0" w:line="240" w:lineRule="auto"/>
        <w:rPr>
          <w:rFonts w:ascii="Times New Roman" w:eastAsia="Times New Roman" w:hAnsi="Times New Roman" w:cs="Times New Roman"/>
          <w:kern w:val="0"/>
          <w14:ligatures w14:val="none"/>
        </w:rPr>
      </w:pPr>
    </w:p>
    <w:p w14:paraId="67070886" w14:textId="77777777" w:rsidR="00A65671" w:rsidRDefault="00A65671"/>
    <w:sectPr w:rsidR="00A65671" w:rsidSect="008E2E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EEA"/>
    <w:rsid w:val="003E14CD"/>
    <w:rsid w:val="006647B8"/>
    <w:rsid w:val="00700EC0"/>
    <w:rsid w:val="008A5BFB"/>
    <w:rsid w:val="008E2EEA"/>
    <w:rsid w:val="00A65671"/>
    <w:rsid w:val="00B75F14"/>
    <w:rsid w:val="00C22314"/>
    <w:rsid w:val="00EA15B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B308E6"/>
  <w15:chartTrackingRefBased/>
  <w15:docId w15:val="{80050D7E-468E-7C41-8A78-E9E94055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E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E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E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E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E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E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E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E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E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E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E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E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E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E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E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E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E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EEA"/>
    <w:rPr>
      <w:rFonts w:eastAsiaTheme="majorEastAsia" w:cstheme="majorBidi"/>
      <w:color w:val="272727" w:themeColor="text1" w:themeTint="D8"/>
    </w:rPr>
  </w:style>
  <w:style w:type="paragraph" w:styleId="Title">
    <w:name w:val="Title"/>
    <w:basedOn w:val="Normal"/>
    <w:next w:val="Normal"/>
    <w:link w:val="TitleChar"/>
    <w:uiPriority w:val="10"/>
    <w:qFormat/>
    <w:rsid w:val="008E2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E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E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EEA"/>
    <w:pPr>
      <w:spacing w:before="160"/>
      <w:jc w:val="center"/>
    </w:pPr>
    <w:rPr>
      <w:i/>
      <w:iCs/>
      <w:color w:val="404040" w:themeColor="text1" w:themeTint="BF"/>
    </w:rPr>
  </w:style>
  <w:style w:type="character" w:customStyle="1" w:styleId="QuoteChar">
    <w:name w:val="Quote Char"/>
    <w:basedOn w:val="DefaultParagraphFont"/>
    <w:link w:val="Quote"/>
    <w:uiPriority w:val="29"/>
    <w:rsid w:val="008E2EEA"/>
    <w:rPr>
      <w:i/>
      <w:iCs/>
      <w:color w:val="404040" w:themeColor="text1" w:themeTint="BF"/>
    </w:rPr>
  </w:style>
  <w:style w:type="paragraph" w:styleId="ListParagraph">
    <w:name w:val="List Paragraph"/>
    <w:basedOn w:val="Normal"/>
    <w:uiPriority w:val="34"/>
    <w:qFormat/>
    <w:rsid w:val="008E2EEA"/>
    <w:pPr>
      <w:ind w:left="720"/>
      <w:contextualSpacing/>
    </w:pPr>
  </w:style>
  <w:style w:type="character" w:styleId="IntenseEmphasis">
    <w:name w:val="Intense Emphasis"/>
    <w:basedOn w:val="DefaultParagraphFont"/>
    <w:uiPriority w:val="21"/>
    <w:qFormat/>
    <w:rsid w:val="008E2EEA"/>
    <w:rPr>
      <w:i/>
      <w:iCs/>
      <w:color w:val="0F4761" w:themeColor="accent1" w:themeShade="BF"/>
    </w:rPr>
  </w:style>
  <w:style w:type="paragraph" w:styleId="IntenseQuote">
    <w:name w:val="Intense Quote"/>
    <w:basedOn w:val="Normal"/>
    <w:next w:val="Normal"/>
    <w:link w:val="IntenseQuoteChar"/>
    <w:uiPriority w:val="30"/>
    <w:qFormat/>
    <w:rsid w:val="008E2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EEA"/>
    <w:rPr>
      <w:i/>
      <w:iCs/>
      <w:color w:val="0F4761" w:themeColor="accent1" w:themeShade="BF"/>
    </w:rPr>
  </w:style>
  <w:style w:type="character" w:styleId="IntenseReference">
    <w:name w:val="Intense Reference"/>
    <w:basedOn w:val="DefaultParagraphFont"/>
    <w:uiPriority w:val="32"/>
    <w:qFormat/>
    <w:rsid w:val="008E2EEA"/>
    <w:rPr>
      <w:b/>
      <w:bCs/>
      <w:smallCaps/>
      <w:color w:val="0F4761" w:themeColor="accent1" w:themeShade="BF"/>
      <w:spacing w:val="5"/>
    </w:rPr>
  </w:style>
  <w:style w:type="paragraph" w:styleId="NormalWeb">
    <w:name w:val="Normal (Web)"/>
    <w:basedOn w:val="Normal"/>
    <w:uiPriority w:val="99"/>
    <w:semiHidden/>
    <w:unhideWhenUsed/>
    <w:rsid w:val="008E2EE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E2E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hilohoutreach.com/watch-on-dem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2026-04-23T21:57:00Z</dcterms:created>
  <dcterms:modified xsi:type="dcterms:W3CDTF">2026-04-23T21:58:00Z</dcterms:modified>
</cp:coreProperties>
</file>